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280CD" w14:textId="77777777" w:rsidR="00DC58E3" w:rsidRDefault="00DC58E3" w:rsidP="00437BE5">
      <w:pPr>
        <w:spacing w:before="100" w:beforeAutospacing="1" w:after="100" w:afterAutospacing="1"/>
        <w:rPr>
          <w:rFonts w:ascii="Century Gothic,Bold" w:hAnsi="Century Gothic,Bold" w:cs="Times New Roman" w:hint="eastAsia"/>
          <w:sz w:val="28"/>
          <w:szCs w:val="28"/>
        </w:rPr>
      </w:pPr>
    </w:p>
    <w:p w14:paraId="47640204" w14:textId="77777777" w:rsidR="00DC58E3" w:rsidRDefault="00DC58E3" w:rsidP="00437BE5">
      <w:pPr>
        <w:spacing w:before="100" w:beforeAutospacing="1" w:after="100" w:afterAutospacing="1"/>
        <w:rPr>
          <w:rFonts w:ascii="Century Gothic,Bold" w:hAnsi="Century Gothic,Bold" w:cs="Times New Roman" w:hint="eastAsia"/>
          <w:sz w:val="28"/>
          <w:szCs w:val="28"/>
        </w:rPr>
      </w:pPr>
    </w:p>
    <w:p w14:paraId="62AE24DC" w14:textId="77777777" w:rsidR="00437BE5" w:rsidRPr="00DC58E3" w:rsidRDefault="00437BE5" w:rsidP="00437BE5">
      <w:pPr>
        <w:spacing w:before="100" w:beforeAutospacing="1" w:after="100" w:afterAutospacing="1"/>
        <w:rPr>
          <w:rFonts w:ascii="Century Gothic,Bold" w:hAnsi="Century Gothic,Bold" w:cs="Times New Roman" w:hint="eastAsia"/>
          <w:sz w:val="28"/>
          <w:szCs w:val="28"/>
        </w:rPr>
      </w:pPr>
      <w:r w:rsidRPr="00437BE5">
        <w:rPr>
          <w:rFonts w:ascii="Century Gothic,Bold" w:hAnsi="Century Gothic,Bold" w:cs="Times New Roman"/>
          <w:sz w:val="28"/>
          <w:szCs w:val="28"/>
        </w:rPr>
        <w:t xml:space="preserve">Safeguarding: Female genital mutilation (FGM) Policy </w:t>
      </w:r>
    </w:p>
    <w:p w14:paraId="4DC90681"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FGM is a collective term for all procedures involving partial or total removal of external female genitalia for cultural or other non-therapeutic reasons. Typically it is performed on girls aged between 4 -15 or on older girls before marriage or pregnancy. It is illegal in the UK and it is also illegal to take a child abroad to undergo FGM. There is a maximum prison sentence of 14 years for anyone found to have aided this procedure in any way. It is considered to be child abuse as it causes physical, psychological and sexual harm. FGM is more common than many people realise, both across the world and in the UK. It is practised in 28 African countries and in parts of the Middle and Far East and increasingly in developed countries amongst the immigrant and refugee communities. In the UK it has been estimated that 24,000 girls under the age of 15 are at risk of FGM. </w:t>
      </w:r>
    </w:p>
    <w:p w14:paraId="340B62F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Bold" w:hAnsi="Century Gothic,Bold" w:cs="Times New Roman"/>
          <w:sz w:val="28"/>
          <w:szCs w:val="28"/>
        </w:rPr>
        <w:t xml:space="preserve">Aim: </w:t>
      </w:r>
    </w:p>
    <w:p w14:paraId="33E1AC33" w14:textId="77777777" w:rsidR="00437BE5" w:rsidRPr="00437BE5" w:rsidRDefault="00437BE5" w:rsidP="00437BE5">
      <w:pPr>
        <w:numPr>
          <w:ilvl w:val="0"/>
          <w:numId w:val="1"/>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That all staff talk about FGM in a professional and sensitive manner </w:t>
      </w:r>
    </w:p>
    <w:p w14:paraId="7397F904" w14:textId="77777777" w:rsidR="00437BE5" w:rsidRPr="00437BE5" w:rsidRDefault="00437BE5" w:rsidP="00437BE5">
      <w:pPr>
        <w:numPr>
          <w:ilvl w:val="0"/>
          <w:numId w:val="1"/>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That all staff are aware of the indicators that FGM may be about to take place or have taken place </w:t>
      </w:r>
    </w:p>
    <w:p w14:paraId="2838FC26" w14:textId="77777777" w:rsidR="00437BE5" w:rsidRPr="00437BE5" w:rsidRDefault="00437BE5" w:rsidP="00437BE5">
      <w:pPr>
        <w:numPr>
          <w:ilvl w:val="0"/>
          <w:numId w:val="1"/>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That all staff are aware and follow the Sa</w:t>
      </w:r>
      <w:r>
        <w:rPr>
          <w:rFonts w:ascii="Century Gothic" w:hAnsi="Century Gothic" w:cs="Times New Roman"/>
          <w:sz w:val="28"/>
          <w:szCs w:val="28"/>
        </w:rPr>
        <w:t>feguarding procedures the nursery</w:t>
      </w:r>
      <w:r w:rsidRPr="00437BE5">
        <w:rPr>
          <w:rFonts w:ascii="Century Gothic" w:hAnsi="Century Gothic" w:cs="Times New Roman"/>
          <w:sz w:val="28"/>
          <w:szCs w:val="28"/>
        </w:rPr>
        <w:t xml:space="preserve"> has in place </w:t>
      </w:r>
    </w:p>
    <w:p w14:paraId="2D2E14A6" w14:textId="77777777" w:rsidR="00437BE5" w:rsidRPr="00437BE5" w:rsidRDefault="00437BE5" w:rsidP="00437BE5">
      <w:pPr>
        <w:numPr>
          <w:ilvl w:val="0"/>
          <w:numId w:val="1"/>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That all staff have contextual knowledge of FGM </w:t>
      </w:r>
    </w:p>
    <w:p w14:paraId="5BDAEBC9" w14:textId="77777777" w:rsidR="00437BE5" w:rsidRPr="00437BE5" w:rsidRDefault="00437BE5" w:rsidP="00437BE5">
      <w:pPr>
        <w:numPr>
          <w:ilvl w:val="0"/>
          <w:numId w:val="1"/>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That all staff are aware of how best to support children and families </w:t>
      </w:r>
    </w:p>
    <w:p w14:paraId="789462CC" w14:textId="77777777" w:rsidR="00437BE5" w:rsidRPr="00437BE5" w:rsidRDefault="00437BE5" w:rsidP="00437BE5">
      <w:pPr>
        <w:numPr>
          <w:ilvl w:val="0"/>
          <w:numId w:val="1"/>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To create an ‘open environment’ where pupils feel comfortable and safe to discuss the problems they are facing and know that they will be listened to and their concerns taken seriously </w:t>
      </w:r>
    </w:p>
    <w:p w14:paraId="6F9F11B6"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Bold" w:hAnsi="Century Gothic,Bold" w:cs="Times New Roman"/>
          <w:sz w:val="28"/>
          <w:szCs w:val="28"/>
        </w:rPr>
        <w:lastRenderedPageBreak/>
        <w:t>Guidelines</w:t>
      </w:r>
      <w:r w:rsidRPr="00437BE5">
        <w:rPr>
          <w:rFonts w:ascii="Century Gothic,Bold" w:hAnsi="Century Gothic,Bold" w:cs="Times New Roman"/>
          <w:sz w:val="28"/>
          <w:szCs w:val="28"/>
        </w:rPr>
        <w:br/>
      </w:r>
      <w:r w:rsidRPr="00437BE5">
        <w:rPr>
          <w:rFonts w:ascii="Century Gothic" w:hAnsi="Century Gothic" w:cs="Times New Roman"/>
          <w:sz w:val="28"/>
          <w:szCs w:val="28"/>
        </w:rPr>
        <w:t xml:space="preserve">The following national guidelines should also be read when working with this policy </w:t>
      </w:r>
      <w:r w:rsidRPr="00437BE5">
        <w:rPr>
          <w:rFonts w:ascii="Century Gothic,Bold" w:hAnsi="Century Gothic,Bold" w:cs="Times New Roman"/>
          <w:sz w:val="28"/>
          <w:szCs w:val="28"/>
        </w:rPr>
        <w:t>(Available in Staffroom, on school website or by searching online)</w:t>
      </w:r>
      <w:r w:rsidRPr="00437BE5">
        <w:rPr>
          <w:rFonts w:ascii="Century Gothic" w:hAnsi="Century Gothic" w:cs="Times New Roman"/>
          <w:sz w:val="28"/>
          <w:szCs w:val="28"/>
        </w:rPr>
        <w:t xml:space="preserve">: </w:t>
      </w:r>
    </w:p>
    <w:p w14:paraId="447758A5" w14:textId="77777777" w:rsidR="00437BE5" w:rsidRPr="00437BE5" w:rsidRDefault="00437BE5" w:rsidP="00437BE5">
      <w:pPr>
        <w:numPr>
          <w:ilvl w:val="0"/>
          <w:numId w:val="2"/>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HM Government - FGM Multi-Agency Practice Guidelines Nov14 </w:t>
      </w:r>
    </w:p>
    <w:p w14:paraId="31909094" w14:textId="77777777" w:rsidR="00437BE5" w:rsidRPr="00437BE5" w:rsidRDefault="00437BE5" w:rsidP="00437BE5">
      <w:pPr>
        <w:numPr>
          <w:ilvl w:val="0"/>
          <w:numId w:val="2"/>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FGM Leaflet - Female Genital Mutilation ‘The facts’ – Gov.uk </w:t>
      </w:r>
    </w:p>
    <w:p w14:paraId="1207410E"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Bold" w:hAnsi="Century Gothic,Bold" w:cs="Times New Roman"/>
          <w:sz w:val="28"/>
          <w:szCs w:val="28"/>
        </w:rPr>
        <w:t xml:space="preserve">Signs and Indicators: </w:t>
      </w:r>
    </w:p>
    <w:p w14:paraId="3B576DE8"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Some indications that FGM may have taken place include: </w:t>
      </w:r>
    </w:p>
    <w:p w14:paraId="2420437C" w14:textId="77777777" w:rsidR="00437BE5" w:rsidRPr="00437BE5" w:rsidRDefault="00437BE5" w:rsidP="00437BE5">
      <w:pPr>
        <w:numPr>
          <w:ilvl w:val="0"/>
          <w:numId w:val="3"/>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The family comes from a community that is known to practice FGM, especially if there are elderly </w:t>
      </w:r>
    </w:p>
    <w:p w14:paraId="04C9BC99"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women present in the extended family </w:t>
      </w:r>
    </w:p>
    <w:p w14:paraId="4A54F72C" w14:textId="77777777" w:rsidR="00437BE5" w:rsidRPr="00437BE5" w:rsidRDefault="00437BE5" w:rsidP="00437BE5">
      <w:pPr>
        <w:numPr>
          <w:ilvl w:val="0"/>
          <w:numId w:val="3"/>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girl / young woman may spend time out of the classroom or from other activities, with bladder or </w:t>
      </w:r>
    </w:p>
    <w:p w14:paraId="389B38AA"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menstrual problems </w:t>
      </w:r>
    </w:p>
    <w:p w14:paraId="35D997E4" w14:textId="77777777" w:rsidR="00437BE5" w:rsidRPr="00437BE5" w:rsidRDefault="00437BE5" w:rsidP="00437BE5">
      <w:pPr>
        <w:numPr>
          <w:ilvl w:val="0"/>
          <w:numId w:val="3"/>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long absence from school or in the school holidays could be an indication that a girl / young </w:t>
      </w:r>
    </w:p>
    <w:p w14:paraId="77A4E043"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woman has recently undergone an FGM procedure, particularly if there are behavioural changes </w:t>
      </w:r>
    </w:p>
    <w:p w14:paraId="0B3C73C3"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on her return - this may also be due to a forced marriage </w:t>
      </w:r>
    </w:p>
    <w:p w14:paraId="2931B86A" w14:textId="77777777" w:rsidR="00437BE5" w:rsidRPr="00437BE5" w:rsidRDefault="00437BE5" w:rsidP="00437BE5">
      <w:pPr>
        <w:numPr>
          <w:ilvl w:val="0"/>
          <w:numId w:val="3"/>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girl requiring to be excused from physical exercise lessons without the support of her GP </w:t>
      </w:r>
    </w:p>
    <w:p w14:paraId="737C734D" w14:textId="77777777" w:rsidR="00437BE5" w:rsidRPr="00437BE5" w:rsidRDefault="00437BE5" w:rsidP="00437BE5">
      <w:pPr>
        <w:numPr>
          <w:ilvl w:val="0"/>
          <w:numId w:val="3"/>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girl may ask for help, either directly or indirectly </w:t>
      </w:r>
    </w:p>
    <w:p w14:paraId="0860450A" w14:textId="77777777" w:rsidR="00437BE5" w:rsidRPr="00437BE5" w:rsidRDefault="00437BE5" w:rsidP="00437BE5">
      <w:pPr>
        <w:numPr>
          <w:ilvl w:val="0"/>
          <w:numId w:val="3"/>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girl who is suffering emotional / psychological effects of undergoing FGM, for example withdrawal </w:t>
      </w:r>
    </w:p>
    <w:p w14:paraId="7045520B"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lastRenderedPageBreak/>
        <w:t xml:space="preserve">or depression </w:t>
      </w:r>
    </w:p>
    <w:p w14:paraId="2E695FCA"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Bold" w:hAnsi="Century Gothic,Bold" w:cs="Times New Roman"/>
          <w:sz w:val="28"/>
          <w:szCs w:val="28"/>
        </w:rPr>
        <w:t xml:space="preserve">Some indications that FGM may be about to take place include: </w:t>
      </w:r>
    </w:p>
    <w:p w14:paraId="1B8CA286" w14:textId="77777777" w:rsidR="00437BE5" w:rsidRPr="00437BE5" w:rsidRDefault="00437BE5" w:rsidP="00437BE5">
      <w:pPr>
        <w:numPr>
          <w:ilvl w:val="0"/>
          <w:numId w:val="4"/>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conversation with a girl where they may refer to FGM, either in relation to themselves or another female family member or friend; </w:t>
      </w:r>
    </w:p>
    <w:p w14:paraId="7D43B5DC" w14:textId="77777777" w:rsidR="00437BE5" w:rsidRPr="00437BE5" w:rsidRDefault="00437BE5" w:rsidP="00437BE5">
      <w:pPr>
        <w:numPr>
          <w:ilvl w:val="0"/>
          <w:numId w:val="4"/>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girl requesting help to prevent it happening; </w:t>
      </w:r>
    </w:p>
    <w:p w14:paraId="29A4A831" w14:textId="77777777" w:rsidR="00437BE5" w:rsidRPr="00437BE5" w:rsidRDefault="00437BE5" w:rsidP="00437BE5">
      <w:pPr>
        <w:numPr>
          <w:ilvl w:val="0"/>
          <w:numId w:val="4"/>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girl expressing anxiety about a 'special procedure' or a 'special occasion' which may include </w:t>
      </w:r>
    </w:p>
    <w:p w14:paraId="2CD52F9A"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discussion of a holiday to their country of </w:t>
      </w:r>
      <w:proofErr w:type="gramStart"/>
      <w:r w:rsidRPr="00437BE5">
        <w:rPr>
          <w:rFonts w:ascii="Century Gothic" w:hAnsi="Century Gothic" w:cs="Times New Roman"/>
          <w:sz w:val="28"/>
          <w:szCs w:val="28"/>
        </w:rPr>
        <w:t>origin;</w:t>
      </w:r>
      <w:proofErr w:type="gramEnd"/>
      <w:r w:rsidRPr="00437BE5">
        <w:rPr>
          <w:rFonts w:ascii="Century Gothic" w:hAnsi="Century Gothic" w:cs="Times New Roman"/>
          <w:sz w:val="28"/>
          <w:szCs w:val="28"/>
        </w:rPr>
        <w:t xml:space="preserve"> </w:t>
      </w:r>
    </w:p>
    <w:p w14:paraId="098FEB95" w14:textId="77777777" w:rsidR="00437BE5" w:rsidRPr="00437BE5" w:rsidRDefault="00437BE5" w:rsidP="00437BE5">
      <w:pPr>
        <w:numPr>
          <w:ilvl w:val="0"/>
          <w:numId w:val="4"/>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A boy may also indicate some concern about his sister or other female relative. </w:t>
      </w:r>
    </w:p>
    <w:p w14:paraId="714D754A"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Bold" w:hAnsi="Century Gothic,Bold" w:cs="Times New Roman"/>
          <w:sz w:val="28"/>
          <w:szCs w:val="28"/>
        </w:rPr>
        <w:t xml:space="preserve">Cultural context: </w:t>
      </w:r>
    </w:p>
    <w:p w14:paraId="439980A2"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The governing body will review and monitor this policy and evaluate its effectiveness. Agreed by staff: November 2015 Agreed by Governors: November 2015 Review: Autumn 2017 </w:t>
      </w:r>
    </w:p>
    <w:p w14:paraId="72E89E4A" w14:textId="77777777" w:rsidR="00437BE5" w:rsidRPr="00437BE5" w:rsidRDefault="00437BE5" w:rsidP="00437BE5">
      <w:pPr>
        <w:spacing w:before="100" w:beforeAutospacing="1" w:after="100" w:afterAutospacing="1"/>
        <w:rPr>
          <w:rFonts w:ascii="Times" w:hAnsi="Times" w:cs="Times New Roman"/>
          <w:b/>
          <w:sz w:val="28"/>
          <w:szCs w:val="28"/>
        </w:rPr>
      </w:pPr>
      <w:r w:rsidRPr="00437BE5">
        <w:rPr>
          <w:rFonts w:ascii="Century Gothic" w:hAnsi="Century Gothic" w:cs="Times New Roman"/>
          <w:b/>
          <w:sz w:val="28"/>
          <w:szCs w:val="28"/>
        </w:rPr>
        <w:t xml:space="preserve">Kush Montessori Policy on: FGM </w:t>
      </w:r>
    </w:p>
    <w:p w14:paraId="610D7C1C" w14:textId="77777777" w:rsidR="00437BE5" w:rsidRDefault="00437BE5" w:rsidP="00437BE5">
      <w:pPr>
        <w:spacing w:before="100" w:beforeAutospacing="1" w:after="100" w:afterAutospacing="1"/>
        <w:rPr>
          <w:rFonts w:ascii="Century Gothic" w:hAnsi="Century Gothic" w:cs="Times New Roman"/>
          <w:sz w:val="28"/>
          <w:szCs w:val="28"/>
        </w:rPr>
      </w:pPr>
      <w:r w:rsidRPr="00437BE5">
        <w:rPr>
          <w:rFonts w:ascii="Century Gothic" w:hAnsi="Century Gothic" w:cs="Times New Roman"/>
          <w:sz w:val="28"/>
          <w:szCs w:val="28"/>
        </w:rPr>
        <w:t>The issue of FGM is very complex. Despite the obvious harm and distress it can cause, many parents from communities who practice FGM believe it important in order to protect their cultural identity.</w:t>
      </w:r>
      <w:r w:rsidRPr="00437BE5">
        <w:rPr>
          <w:rFonts w:ascii="Century Gothic" w:hAnsi="Century Gothic" w:cs="Times New Roman"/>
          <w:sz w:val="28"/>
          <w:szCs w:val="28"/>
        </w:rPr>
        <w:br/>
        <w:t xml:space="preserve">FGM is often practiced within a religious context. However, neither the Koran nor the Bible supports the practice of FGM. As well as religious reasons, parents may also say that undergoing FGM is in their daughter's best interests because it: </w:t>
      </w:r>
    </w:p>
    <w:p w14:paraId="22E8A6D7" w14:textId="02D17AB4" w:rsidR="00673B45" w:rsidRPr="00437BE5" w:rsidRDefault="00673B45" w:rsidP="00437BE5">
      <w:pPr>
        <w:spacing w:before="100" w:beforeAutospacing="1" w:after="100" w:afterAutospacing="1"/>
        <w:rPr>
          <w:rFonts w:ascii="Times" w:hAnsi="Times" w:cs="Times New Roman"/>
          <w:sz w:val="28"/>
          <w:szCs w:val="28"/>
        </w:rPr>
      </w:pPr>
      <w:r>
        <w:rPr>
          <w:rFonts w:ascii="Century Gothic" w:hAnsi="Century Gothic" w:cs="Times New Roman"/>
          <w:sz w:val="28"/>
          <w:szCs w:val="28"/>
        </w:rPr>
        <w:t xml:space="preserve">All Concerns regarding FGM must be referred to </w:t>
      </w:r>
      <w:r w:rsidRPr="00673B45">
        <w:rPr>
          <w:rFonts w:ascii="Century Gothic" w:hAnsi="Century Gothic" w:cs="Times New Roman"/>
          <w:sz w:val="28"/>
          <w:szCs w:val="28"/>
        </w:rPr>
        <w:t>AISHA IDRIS MAHAMA</w:t>
      </w:r>
      <w:r>
        <w:rPr>
          <w:rFonts w:ascii="Century Gothic" w:hAnsi="Century Gothic" w:cs="Times New Roman"/>
          <w:sz w:val="28"/>
          <w:szCs w:val="28"/>
        </w:rPr>
        <w:t>.</w:t>
      </w:r>
    </w:p>
    <w:p w14:paraId="5D5F287E"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Symbol" w:hAnsi="Symbol" w:cs="Times New Roman"/>
          <w:sz w:val="28"/>
          <w:szCs w:val="28"/>
        </w:rPr>
        <w:lastRenderedPageBreak/>
        <w:sym w:font="Symbol" w:char="F0B7"/>
      </w:r>
      <w:r w:rsidRPr="00437BE5">
        <w:rPr>
          <w:rFonts w:ascii="Symbol" w:hAnsi="Symbol" w:cs="Times New Roman"/>
          <w:sz w:val="28"/>
          <w:szCs w:val="28"/>
        </w:rPr>
        <w:t></w:t>
      </w:r>
      <w:r w:rsidRPr="00437BE5">
        <w:rPr>
          <w:rFonts w:ascii="Century Gothic" w:hAnsi="Century Gothic" w:cs="Times New Roman"/>
          <w:sz w:val="28"/>
          <w:szCs w:val="28"/>
        </w:rPr>
        <w:t>Gives her status and respect within the community;</w:t>
      </w:r>
      <w:r w:rsidRPr="00437BE5">
        <w:rPr>
          <w:rFonts w:ascii="Century Gothic" w:hAnsi="Century Gothic" w:cs="Times New Roman"/>
          <w:sz w:val="28"/>
          <w:szCs w:val="28"/>
        </w:rPr>
        <w:br/>
      </w: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Century Gothic" w:hAnsi="Century Gothic" w:cs="Times New Roman"/>
          <w:sz w:val="28"/>
          <w:szCs w:val="28"/>
        </w:rPr>
        <w:t>Keeps her virginity / chastity;</w:t>
      </w:r>
      <w:r w:rsidRPr="00437BE5">
        <w:rPr>
          <w:rFonts w:ascii="Century Gothic" w:hAnsi="Century Gothic" w:cs="Times New Roman"/>
          <w:sz w:val="28"/>
          <w:szCs w:val="28"/>
        </w:rPr>
        <w:br/>
      </w: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Century Gothic" w:hAnsi="Century Gothic" w:cs="Times New Roman"/>
          <w:sz w:val="28"/>
          <w:szCs w:val="28"/>
        </w:rPr>
        <w:t>Is a rite of passage within the custom and tradition in their culture;</w:t>
      </w:r>
      <w:r w:rsidRPr="00437BE5">
        <w:rPr>
          <w:rFonts w:ascii="Century Gothic" w:hAnsi="Century Gothic" w:cs="Times New Roman"/>
          <w:sz w:val="28"/>
          <w:szCs w:val="28"/>
        </w:rPr>
        <w:br/>
      </w: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Century Gothic" w:hAnsi="Century Gothic" w:cs="Times New Roman"/>
          <w:sz w:val="28"/>
          <w:szCs w:val="28"/>
        </w:rPr>
        <w:t xml:space="preserve">Makes her socially acceptable to others, especially to men for the purposes of marriage; </w:t>
      </w: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Century Gothic" w:hAnsi="Century Gothic" w:cs="Times New Roman"/>
          <w:sz w:val="28"/>
          <w:szCs w:val="28"/>
        </w:rPr>
        <w:t>Ensures the family are seen as honourable;</w:t>
      </w:r>
      <w:r w:rsidRPr="00437BE5">
        <w:rPr>
          <w:rFonts w:ascii="Century Gothic" w:hAnsi="Century Gothic" w:cs="Times New Roman"/>
          <w:sz w:val="28"/>
          <w:szCs w:val="28"/>
        </w:rPr>
        <w:br/>
      </w: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Century Gothic" w:hAnsi="Century Gothic" w:cs="Times New Roman"/>
          <w:sz w:val="28"/>
          <w:szCs w:val="28"/>
        </w:rPr>
        <w:t xml:space="preserve">Helps girls and women to be clean and hygienic. </w:t>
      </w:r>
    </w:p>
    <w:p w14:paraId="26A16050"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Bold" w:hAnsi="Century Gothic,Bold" w:cs="Times New Roman"/>
          <w:sz w:val="28"/>
          <w:szCs w:val="28"/>
        </w:rPr>
        <w:t xml:space="preserve">Consequences of FGM </w:t>
      </w:r>
    </w:p>
    <w:p w14:paraId="17F89E2E"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Many people may not be aware of the relation between FGM and its health consequences; in particular the complications affecting sexual intercourse and childbirth which occur many years after the mutilation has taken place. </w:t>
      </w:r>
    </w:p>
    <w:tbl>
      <w:tblPr>
        <w:tblW w:w="0" w:type="auto"/>
        <w:tblCellMar>
          <w:top w:w="15" w:type="dxa"/>
          <w:left w:w="15" w:type="dxa"/>
          <w:bottom w:w="15" w:type="dxa"/>
          <w:right w:w="15" w:type="dxa"/>
        </w:tblCellMar>
        <w:tblLook w:val="04A0" w:firstRow="1" w:lastRow="0" w:firstColumn="1" w:lastColumn="0" w:noHBand="0" w:noVBand="1"/>
      </w:tblPr>
      <w:tblGrid>
        <w:gridCol w:w="5485"/>
        <w:gridCol w:w="2805"/>
      </w:tblGrid>
      <w:tr w:rsidR="00437BE5" w:rsidRPr="00437BE5" w14:paraId="70F2E332"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37D8F845"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Bold" w:hAnsi="Century Gothic,Bold" w:cs="Times New Roman"/>
                <w:sz w:val="28"/>
                <w:szCs w:val="28"/>
              </w:rPr>
              <w:t xml:space="preserve">Short term health implications include: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B93354"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Bold" w:hAnsi="Century Gothic,Bold" w:cs="Times New Roman"/>
                <w:sz w:val="28"/>
                <w:szCs w:val="28"/>
              </w:rPr>
              <w:t xml:space="preserve">Long term health implications include: </w:t>
            </w:r>
          </w:p>
        </w:tc>
      </w:tr>
      <w:tr w:rsidR="00437BE5" w:rsidRPr="00437BE5" w14:paraId="08FEC1B5"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3102F285"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Severe pain and shock;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1EADC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Excessive damage to the reproductive system; </w:t>
            </w:r>
          </w:p>
        </w:tc>
      </w:tr>
      <w:tr w:rsidR="00437BE5" w:rsidRPr="00437BE5" w14:paraId="54A10DF4"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3059F89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Infections;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A3CAA0"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Uterus, vaginal and pelvic infections; </w:t>
            </w:r>
          </w:p>
        </w:tc>
      </w:tr>
      <w:tr w:rsidR="00437BE5" w:rsidRPr="00437BE5" w14:paraId="1CE1F526"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41A11B76"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Urine retention;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A76531"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Infertility; </w:t>
            </w:r>
          </w:p>
        </w:tc>
      </w:tr>
      <w:tr w:rsidR="00437BE5" w:rsidRPr="00437BE5" w14:paraId="0B742AE4"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23867F4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Injury to adjacent tissues;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CEBEA1"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Cysts; </w:t>
            </w:r>
          </w:p>
        </w:tc>
      </w:tr>
      <w:tr w:rsidR="00437BE5" w:rsidRPr="00437BE5" w14:paraId="24873A4F"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029E1EC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Fracture or dislocation as a result of restraint;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10A499"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Complications in pregnancy and childbirth; </w:t>
            </w:r>
          </w:p>
        </w:tc>
      </w:tr>
      <w:tr w:rsidR="00437BE5" w:rsidRPr="00437BE5" w14:paraId="35287662"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72D4A00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Damage to other organs;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0D5951"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Psychological damage; </w:t>
            </w:r>
          </w:p>
        </w:tc>
      </w:tr>
      <w:tr w:rsidR="00437BE5" w:rsidRPr="00437BE5" w14:paraId="13F6F8BD"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6C524E0A"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Death.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88B791"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Sexual dysfunction; </w:t>
            </w:r>
          </w:p>
        </w:tc>
      </w:tr>
      <w:tr w:rsidR="00437BE5" w:rsidRPr="00437BE5" w14:paraId="4D4C6B89"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04B133F2"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Depending on the degree of mutilation, it can cause severe haemorrhaging and result in the death of the girl /young woman through loss of blood.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2270C1"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Difficulties in menstruation; </w:t>
            </w:r>
          </w:p>
        </w:tc>
      </w:tr>
      <w:tr w:rsidR="00437BE5" w:rsidRPr="00437BE5" w14:paraId="727E9D2E"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07C6554B" w14:textId="77777777" w:rsidR="00437BE5" w:rsidRPr="00437BE5" w:rsidRDefault="00437BE5" w:rsidP="00437BE5">
            <w:pPr>
              <w:rPr>
                <w:rFonts w:ascii="Times" w:eastAsia="Times New Roman" w:hAnsi="Time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C2CEA6"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Difficulties in passing urine; </w:t>
            </w:r>
          </w:p>
        </w:tc>
      </w:tr>
      <w:tr w:rsidR="00437BE5" w:rsidRPr="00437BE5" w14:paraId="3BA077AE" w14:textId="77777777" w:rsidTr="00437BE5">
        <w:tc>
          <w:tcPr>
            <w:tcW w:w="0" w:type="auto"/>
            <w:tcBorders>
              <w:top w:val="single" w:sz="4" w:space="0" w:color="000000"/>
              <w:left w:val="single" w:sz="4" w:space="0" w:color="000000"/>
              <w:bottom w:val="single" w:sz="4" w:space="0" w:color="000000"/>
              <w:right w:val="single" w:sz="4" w:space="0" w:color="000000"/>
            </w:tcBorders>
            <w:vAlign w:val="center"/>
            <w:hideMark/>
          </w:tcPr>
          <w:p w14:paraId="7E60D69B" w14:textId="77777777" w:rsidR="00437BE5" w:rsidRPr="00437BE5" w:rsidRDefault="00437BE5" w:rsidP="00437BE5">
            <w:pPr>
              <w:rPr>
                <w:rFonts w:ascii="Times" w:eastAsia="Times New Roman" w:hAnsi="Time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1603E6"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Increased risk of HIV transmission. </w:t>
            </w:r>
          </w:p>
        </w:tc>
      </w:tr>
    </w:tbl>
    <w:p w14:paraId="161C21FC"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Bold" w:hAnsi="Century Gothic,Bold" w:cs="Times New Roman"/>
          <w:sz w:val="28"/>
          <w:szCs w:val="28"/>
        </w:rPr>
        <w:t xml:space="preserve">Actions </w:t>
      </w:r>
    </w:p>
    <w:p w14:paraId="505076DF"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Century Gothic" w:hAnsi="Century Gothic" w:cs="Times New Roman"/>
          <w:sz w:val="28"/>
          <w:szCs w:val="28"/>
        </w:rPr>
        <w:t xml:space="preserve">All staff should: </w:t>
      </w:r>
    </w:p>
    <w:p w14:paraId="39ED16F0" w14:textId="77777777" w:rsidR="00437BE5" w:rsidRPr="00437BE5" w:rsidRDefault="00437BE5" w:rsidP="00437BE5">
      <w:pPr>
        <w:numPr>
          <w:ilvl w:val="0"/>
          <w:numId w:val="5"/>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talk about FGM in a professional and sensitive manner, </w:t>
      </w:r>
    </w:p>
    <w:p w14:paraId="5795CB6E" w14:textId="77777777" w:rsidR="00437BE5" w:rsidRPr="00437BE5" w:rsidRDefault="00437BE5" w:rsidP="00437BE5">
      <w:pPr>
        <w:numPr>
          <w:ilvl w:val="0"/>
          <w:numId w:val="5"/>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recognise and respect the child’s wishes where possible, but child welfare must be paramount. </w:t>
      </w:r>
      <w:r w:rsidRPr="00437BE5">
        <w:rPr>
          <w:rFonts w:ascii="Century Gothic,Bold" w:hAnsi="Century Gothic,Bold" w:cs="Times New Roman"/>
          <w:sz w:val="28"/>
          <w:szCs w:val="28"/>
        </w:rPr>
        <w:t xml:space="preserve">FGM </w:t>
      </w:r>
    </w:p>
    <w:p w14:paraId="28AA176D" w14:textId="77777777" w:rsidR="00437BE5" w:rsidRPr="00437BE5" w:rsidRDefault="00437BE5" w:rsidP="00437BE5">
      <w:pPr>
        <w:spacing w:before="100" w:beforeAutospacing="1" w:after="100" w:afterAutospacing="1"/>
        <w:ind w:left="720"/>
        <w:rPr>
          <w:rFonts w:ascii="Times" w:hAnsi="Times" w:cs="Times New Roman"/>
          <w:sz w:val="28"/>
          <w:szCs w:val="28"/>
        </w:rPr>
      </w:pPr>
      <w:r>
        <w:rPr>
          <w:rFonts w:ascii="Century Gothic,Bold" w:hAnsi="Century Gothic,Bold" w:cs="Times New Roman"/>
          <w:sz w:val="28"/>
          <w:szCs w:val="28"/>
        </w:rPr>
        <w:t xml:space="preserve">it </w:t>
      </w:r>
      <w:r w:rsidRPr="00437BE5">
        <w:rPr>
          <w:rFonts w:ascii="Century Gothic,Bold" w:hAnsi="Century Gothic,Bold" w:cs="Times New Roman"/>
          <w:sz w:val="28"/>
          <w:szCs w:val="28"/>
        </w:rPr>
        <w:t xml:space="preserve">is child abuse and against the law. </w:t>
      </w:r>
      <w:r w:rsidRPr="00437BE5">
        <w:rPr>
          <w:rFonts w:ascii="Century Gothic" w:hAnsi="Century Gothic" w:cs="Times New Roman"/>
          <w:sz w:val="28"/>
          <w:szCs w:val="28"/>
        </w:rPr>
        <w:t xml:space="preserve">If a member of staff believes that the girl is at risk of FGM, or has already undergone FGM, the correct safeguarding procedures should be </w:t>
      </w:r>
      <w:proofErr w:type="gramStart"/>
      <w:r w:rsidRPr="00437BE5">
        <w:rPr>
          <w:rFonts w:ascii="Century Gothic" w:hAnsi="Century Gothic" w:cs="Times New Roman"/>
          <w:sz w:val="28"/>
          <w:szCs w:val="28"/>
        </w:rPr>
        <w:t xml:space="preserve">followed </w:t>
      </w:r>
      <w:r>
        <w:rPr>
          <w:rFonts w:ascii="Century Gothic" w:hAnsi="Century Gothic" w:cs="Times New Roman"/>
          <w:sz w:val="28"/>
          <w:szCs w:val="28"/>
        </w:rPr>
        <w:t>.</w:t>
      </w:r>
      <w:proofErr w:type="gramEnd"/>
    </w:p>
    <w:p w14:paraId="2051699F" w14:textId="34BF6500" w:rsidR="00437BE5" w:rsidRPr="00437BE5" w:rsidRDefault="00437BE5" w:rsidP="00437BE5">
      <w:pPr>
        <w:numPr>
          <w:ilvl w:val="0"/>
          <w:numId w:val="5"/>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Li</w:t>
      </w:r>
      <w:r>
        <w:rPr>
          <w:rFonts w:ascii="Century Gothic" w:hAnsi="Century Gothic" w:cs="Times New Roman"/>
          <w:sz w:val="28"/>
          <w:szCs w:val="28"/>
        </w:rPr>
        <w:t>aise with the designated lead</w:t>
      </w:r>
      <w:r w:rsidR="00673B45">
        <w:rPr>
          <w:rFonts w:ascii="Century Gothic" w:hAnsi="Century Gothic" w:cs="Times New Roman"/>
          <w:sz w:val="28"/>
          <w:szCs w:val="28"/>
        </w:rPr>
        <w:t xml:space="preserve"> </w:t>
      </w:r>
      <w:r w:rsidR="00673B45" w:rsidRPr="00673B45">
        <w:rPr>
          <w:rFonts w:ascii="Century Gothic" w:hAnsi="Century Gothic" w:cs="Times New Roman"/>
          <w:sz w:val="28"/>
          <w:szCs w:val="28"/>
        </w:rPr>
        <w:t>AISHA IDRIS MAHAMA</w:t>
      </w:r>
      <w:r w:rsidRPr="00437BE5">
        <w:rPr>
          <w:rFonts w:ascii="Century Gothic" w:hAnsi="Century Gothic" w:cs="Times New Roman"/>
          <w:sz w:val="28"/>
          <w:szCs w:val="28"/>
        </w:rPr>
        <w:t xml:space="preserve"> with responsib</w:t>
      </w:r>
      <w:r>
        <w:rPr>
          <w:rFonts w:ascii="Century Gothic" w:hAnsi="Century Gothic" w:cs="Times New Roman"/>
          <w:sz w:val="28"/>
          <w:szCs w:val="28"/>
        </w:rPr>
        <w:t xml:space="preserve">ility for safeguarding children. </w:t>
      </w:r>
      <w:r w:rsidRPr="00437BE5">
        <w:rPr>
          <w:rFonts w:ascii="Century Gothic" w:hAnsi="Century Gothic" w:cs="Times New Roman"/>
          <w:sz w:val="28"/>
          <w:szCs w:val="28"/>
        </w:rPr>
        <w:t xml:space="preserve">Staff should not: </w:t>
      </w:r>
    </w:p>
    <w:p w14:paraId="6E4DB500" w14:textId="77777777" w:rsidR="00437BE5" w:rsidRPr="00437BE5" w:rsidRDefault="00437BE5" w:rsidP="00437BE5">
      <w:pPr>
        <w:numPr>
          <w:ilvl w:val="0"/>
          <w:numId w:val="6"/>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treat such allegations merely as a domestic issue </w:t>
      </w:r>
    </w:p>
    <w:p w14:paraId="3625C2B4" w14:textId="77777777" w:rsidR="00437BE5" w:rsidRPr="00437BE5" w:rsidRDefault="00437BE5" w:rsidP="00437BE5">
      <w:pPr>
        <w:numPr>
          <w:ilvl w:val="0"/>
          <w:numId w:val="6"/>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ignore what the child has told them or dismiss out of hand the need for immediate protection </w:t>
      </w:r>
    </w:p>
    <w:p w14:paraId="61AB370D" w14:textId="77777777" w:rsidR="00437BE5" w:rsidRPr="00437BE5" w:rsidRDefault="00437BE5" w:rsidP="00437BE5">
      <w:pPr>
        <w:numPr>
          <w:ilvl w:val="0"/>
          <w:numId w:val="6"/>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decide that it is not their responsibility to follow up the allegation </w:t>
      </w:r>
    </w:p>
    <w:p w14:paraId="006BC864" w14:textId="77777777" w:rsidR="00437BE5" w:rsidRPr="00437BE5" w:rsidRDefault="00437BE5" w:rsidP="00437BE5">
      <w:pPr>
        <w:numPr>
          <w:ilvl w:val="0"/>
          <w:numId w:val="6"/>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Pr>
          <w:rFonts w:ascii="Century Gothic" w:hAnsi="Century Gothic" w:cs="Times New Roman"/>
          <w:sz w:val="28"/>
          <w:szCs w:val="28"/>
        </w:rPr>
        <w:t>approach the child</w:t>
      </w:r>
      <w:r w:rsidRPr="00437BE5">
        <w:rPr>
          <w:rFonts w:ascii="Century Gothic" w:hAnsi="Century Gothic" w:cs="Times New Roman"/>
          <w:sz w:val="28"/>
          <w:szCs w:val="28"/>
        </w:rPr>
        <w:t xml:space="preserve">’s family or those with influence within the community, in advance of any </w:t>
      </w:r>
    </w:p>
    <w:p w14:paraId="41F34F90"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enquiries by the police, adult or children’s social care, either by telephone or letter. Action to take if staff believes a child is at risk of FGM: </w:t>
      </w:r>
    </w:p>
    <w:p w14:paraId="2E4019BC" w14:textId="77777777" w:rsidR="00437BE5" w:rsidRPr="00437BE5" w:rsidRDefault="00437BE5" w:rsidP="00437BE5">
      <w:p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Century Gothic" w:hAnsi="Century Gothic" w:cs="Times New Roman"/>
          <w:sz w:val="28"/>
          <w:szCs w:val="28"/>
        </w:rPr>
        <w:t xml:space="preserve">Report any concerns immediately to Child Protection Designated officer without delay </w:t>
      </w:r>
      <w:r>
        <w:rPr>
          <w:rFonts w:ascii="Century Gothic" w:hAnsi="Century Gothic" w:cs="Times New Roman"/>
          <w:sz w:val="28"/>
          <w:szCs w:val="28"/>
        </w:rPr>
        <w:t>.</w:t>
      </w:r>
      <w:r w:rsidRPr="00437BE5">
        <w:rPr>
          <w:rFonts w:ascii="Century Gothic" w:hAnsi="Century Gothic" w:cs="Times New Roman"/>
          <w:sz w:val="28"/>
          <w:szCs w:val="28"/>
        </w:rPr>
        <w:t xml:space="preserve">The Designated Safeguarding Officers will: </w:t>
      </w:r>
    </w:p>
    <w:p w14:paraId="6C281F1B" w14:textId="77777777" w:rsidR="00437BE5" w:rsidRPr="00437BE5" w:rsidRDefault="00437BE5" w:rsidP="00437BE5">
      <w:pPr>
        <w:numPr>
          <w:ilvl w:val="0"/>
          <w:numId w:val="7"/>
        </w:numPr>
        <w:spacing w:before="100" w:beforeAutospacing="1" w:after="100" w:afterAutospacing="1"/>
        <w:rPr>
          <w:rFonts w:ascii="Times" w:hAnsi="Times" w:cs="Times New Roman"/>
          <w:sz w:val="28"/>
          <w:szCs w:val="28"/>
        </w:rPr>
      </w:pPr>
      <w:r w:rsidRPr="00437BE5">
        <w:rPr>
          <w:rFonts w:ascii="Symbol" w:hAnsi="Symbol" w:cs="Times New Roman"/>
          <w:sz w:val="28"/>
          <w:szCs w:val="28"/>
        </w:rPr>
        <w:lastRenderedPageBreak/>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 xml:space="preserve">Follow procedures in line with the Safeguarding and Child Protection </w:t>
      </w:r>
      <w:proofErr w:type="gramStart"/>
      <w:r w:rsidRPr="00437BE5">
        <w:rPr>
          <w:rFonts w:ascii="Century Gothic" w:hAnsi="Century Gothic" w:cs="Times New Roman"/>
          <w:sz w:val="28"/>
          <w:szCs w:val="28"/>
        </w:rPr>
        <w:t xml:space="preserve">Policies </w:t>
      </w:r>
      <w:r>
        <w:rPr>
          <w:rFonts w:ascii="Century Gothic" w:hAnsi="Century Gothic" w:cs="Times New Roman"/>
          <w:sz w:val="28"/>
          <w:szCs w:val="28"/>
        </w:rPr>
        <w:t>.</w:t>
      </w:r>
      <w:proofErr w:type="gramEnd"/>
    </w:p>
    <w:p w14:paraId="5A3E3888" w14:textId="77777777" w:rsidR="00437BE5" w:rsidRPr="00437BE5" w:rsidRDefault="00437BE5" w:rsidP="00437BE5">
      <w:pPr>
        <w:numPr>
          <w:ilvl w:val="0"/>
          <w:numId w:val="7"/>
        </w:numPr>
        <w:spacing w:before="100" w:beforeAutospacing="1" w:after="100" w:afterAutospacing="1"/>
        <w:rPr>
          <w:rFonts w:ascii="Times" w:hAnsi="Times" w:cs="Times New Roman"/>
          <w:sz w:val="28"/>
          <w:szCs w:val="28"/>
        </w:rPr>
      </w:pPr>
      <w:r w:rsidRPr="00437BE5">
        <w:rPr>
          <w:rFonts w:ascii="Symbol" w:hAnsi="Symbol" w:cs="Times New Roman"/>
          <w:sz w:val="28"/>
          <w:szCs w:val="28"/>
        </w:rPr>
        <w:sym w:font="Symbol" w:char="F0B7"/>
      </w:r>
      <w:r w:rsidRPr="00437BE5">
        <w:rPr>
          <w:rFonts w:ascii="Symbol" w:hAnsi="Symbol" w:cs="Times New Roman"/>
          <w:sz w:val="28"/>
          <w:szCs w:val="28"/>
        </w:rPr>
        <w:t></w:t>
      </w:r>
      <w:r w:rsidRPr="00437BE5">
        <w:rPr>
          <w:rFonts w:ascii="Symbol" w:hAnsi="Times" w:cs="Times New Roman"/>
          <w:sz w:val="28"/>
          <w:szCs w:val="28"/>
        </w:rPr>
        <w:t> </w:t>
      </w:r>
      <w:r w:rsidRPr="00437BE5">
        <w:rPr>
          <w:rFonts w:ascii="Century Gothic" w:hAnsi="Century Gothic" w:cs="Times New Roman"/>
          <w:sz w:val="28"/>
          <w:szCs w:val="28"/>
        </w:rPr>
        <w:t>If a member of staff suspects that a</w:t>
      </w:r>
      <w:r>
        <w:rPr>
          <w:rFonts w:ascii="Century Gothic" w:hAnsi="Century Gothic" w:cs="Times New Roman"/>
          <w:sz w:val="28"/>
          <w:szCs w:val="28"/>
        </w:rPr>
        <w:t xml:space="preserve"> child</w:t>
      </w:r>
      <w:r w:rsidRPr="00437BE5">
        <w:rPr>
          <w:rFonts w:ascii="Century Gothic" w:hAnsi="Century Gothic" w:cs="Times New Roman"/>
          <w:sz w:val="28"/>
          <w:szCs w:val="28"/>
        </w:rPr>
        <w:t xml:space="preserve"> has been removed from, or prevented from, attending education </w:t>
      </w:r>
      <w:r w:rsidRPr="00437BE5">
        <w:rPr>
          <w:rFonts w:ascii="Century Gothic,Bold" w:hAnsi="Century Gothic,Bold" w:cs="Times New Roman"/>
          <w:sz w:val="28"/>
          <w:szCs w:val="28"/>
        </w:rPr>
        <w:t>as a result of FGM</w:t>
      </w:r>
      <w:r w:rsidRPr="00437BE5">
        <w:rPr>
          <w:rFonts w:ascii="Century Gothic" w:hAnsi="Century Gothic" w:cs="Times New Roman"/>
          <w:sz w:val="28"/>
          <w:szCs w:val="28"/>
        </w:rPr>
        <w:t xml:space="preserve">, the local authority will be notified along with social </w:t>
      </w:r>
      <w:r>
        <w:rPr>
          <w:rFonts w:ascii="Century Gothic" w:hAnsi="Century Gothic" w:cs="Times New Roman"/>
          <w:sz w:val="28"/>
          <w:szCs w:val="28"/>
        </w:rPr>
        <w:t xml:space="preserve">services </w:t>
      </w:r>
      <w:r w:rsidRPr="00437BE5">
        <w:rPr>
          <w:rFonts w:ascii="Century Gothic" w:hAnsi="Century Gothic" w:cs="Times New Roman"/>
          <w:sz w:val="28"/>
          <w:szCs w:val="28"/>
        </w:rPr>
        <w:t xml:space="preserve">and the police. </w:t>
      </w:r>
    </w:p>
    <w:p w14:paraId="200B9EA3" w14:textId="77777777" w:rsidR="00437BE5" w:rsidRPr="00437BE5" w:rsidRDefault="00437BE5" w:rsidP="00437BE5">
      <w:pPr>
        <w:spacing w:before="100" w:beforeAutospacing="1" w:after="100" w:afterAutospacing="1"/>
        <w:ind w:left="720"/>
        <w:rPr>
          <w:rFonts w:ascii="Times" w:hAnsi="Times" w:cs="Times New Roman"/>
          <w:sz w:val="28"/>
          <w:szCs w:val="28"/>
        </w:rPr>
      </w:pPr>
      <w:r w:rsidRPr="00437BE5">
        <w:rPr>
          <w:rFonts w:ascii="Century Gothic" w:hAnsi="Century Gothic" w:cs="Times New Roman"/>
          <w:sz w:val="28"/>
          <w:szCs w:val="28"/>
        </w:rPr>
        <w:t xml:space="preserve">This policy should be read alongside the Child Protection Policy </w:t>
      </w:r>
    </w:p>
    <w:p w14:paraId="1D33496D" w14:textId="468894C0" w:rsidR="00730FE6" w:rsidRDefault="00437BE5" w:rsidP="00730FE6">
      <w:pPr>
        <w:spacing w:before="100" w:beforeAutospacing="1" w:after="100" w:afterAutospacing="1"/>
        <w:ind w:left="720"/>
        <w:rPr>
          <w:rFonts w:ascii="Century Gothic" w:hAnsi="Century Gothic" w:cs="Times New Roman"/>
          <w:sz w:val="28"/>
          <w:szCs w:val="28"/>
        </w:rPr>
      </w:pPr>
      <w:r>
        <w:rPr>
          <w:rFonts w:ascii="Century Gothic" w:hAnsi="Century Gothic" w:cs="Times New Roman"/>
          <w:sz w:val="28"/>
          <w:szCs w:val="28"/>
        </w:rPr>
        <w:t xml:space="preserve">Management </w:t>
      </w:r>
      <w:r w:rsidRPr="00437BE5">
        <w:rPr>
          <w:rFonts w:ascii="Century Gothic" w:hAnsi="Century Gothic" w:cs="Times New Roman"/>
          <w:sz w:val="28"/>
          <w:szCs w:val="28"/>
        </w:rPr>
        <w:t>will review and monitor this policy and evaluate its effectiveness. Agreed by staff:</w:t>
      </w:r>
      <w:r w:rsidR="00730FE6">
        <w:rPr>
          <w:rFonts w:ascii="Century Gothic" w:hAnsi="Century Gothic" w:cs="Times New Roman"/>
          <w:sz w:val="28"/>
          <w:szCs w:val="28"/>
        </w:rPr>
        <w:t xml:space="preserve"> and in line with legislation </w:t>
      </w:r>
    </w:p>
    <w:p w14:paraId="28BC97E9" w14:textId="79A73AE9" w:rsidR="00947B58" w:rsidRDefault="00947B58" w:rsidP="00730FE6">
      <w:pPr>
        <w:spacing w:before="100" w:beforeAutospacing="1" w:after="100" w:afterAutospacing="1"/>
        <w:ind w:left="720"/>
        <w:rPr>
          <w:rFonts w:ascii="Century Gothic" w:hAnsi="Century Gothic" w:cs="Times New Roman"/>
          <w:sz w:val="28"/>
          <w:szCs w:val="28"/>
        </w:rPr>
      </w:pPr>
      <w:r>
        <w:rPr>
          <w:rFonts w:ascii="Century Gothic" w:hAnsi="Century Gothic" w:cs="Times New Roman"/>
          <w:sz w:val="28"/>
          <w:szCs w:val="28"/>
        </w:rPr>
        <w:t>Reviewed  October :2024</w:t>
      </w:r>
    </w:p>
    <w:p w14:paraId="0668B194" w14:textId="3B543686" w:rsidR="00730FE6" w:rsidRDefault="00730FE6" w:rsidP="00730FE6">
      <w:pPr>
        <w:spacing w:before="100" w:beforeAutospacing="1" w:after="100" w:afterAutospacing="1"/>
        <w:ind w:left="720"/>
        <w:rPr>
          <w:rFonts w:ascii="Century Gothic" w:hAnsi="Century Gothic" w:cs="Times New Roman"/>
          <w:sz w:val="28"/>
          <w:szCs w:val="28"/>
        </w:rPr>
      </w:pPr>
      <w:r>
        <w:rPr>
          <w:rFonts w:ascii="Century Gothic" w:hAnsi="Century Gothic" w:cs="Times New Roman"/>
          <w:sz w:val="28"/>
          <w:szCs w:val="28"/>
        </w:rPr>
        <w:t>Aisha Idris Mahama</w:t>
      </w:r>
    </w:p>
    <w:p w14:paraId="3720FB94" w14:textId="076026B9" w:rsidR="00730FE6" w:rsidRDefault="00730FE6" w:rsidP="00730FE6">
      <w:pPr>
        <w:spacing w:before="100" w:beforeAutospacing="1" w:after="100" w:afterAutospacing="1"/>
        <w:ind w:left="720"/>
        <w:rPr>
          <w:rFonts w:ascii="Century Gothic" w:hAnsi="Century Gothic" w:cs="Times New Roman"/>
          <w:sz w:val="28"/>
          <w:szCs w:val="28"/>
        </w:rPr>
      </w:pPr>
    </w:p>
    <w:p w14:paraId="0EBA4567" w14:textId="1B052AC1" w:rsidR="00730FE6" w:rsidRDefault="00730FE6" w:rsidP="00730FE6">
      <w:pPr>
        <w:spacing w:before="100" w:beforeAutospacing="1" w:after="100" w:afterAutospacing="1"/>
        <w:ind w:left="720"/>
        <w:rPr>
          <w:rFonts w:ascii="Century Gothic" w:hAnsi="Century Gothic" w:cs="Times New Roman"/>
          <w:sz w:val="28"/>
          <w:szCs w:val="28"/>
        </w:rPr>
      </w:pPr>
    </w:p>
    <w:p w14:paraId="3045F9A4" w14:textId="77777777" w:rsidR="00730FE6" w:rsidRPr="00730FE6" w:rsidRDefault="00730FE6" w:rsidP="00730FE6">
      <w:pPr>
        <w:spacing w:before="100" w:beforeAutospacing="1" w:after="100" w:afterAutospacing="1"/>
        <w:ind w:left="720"/>
        <w:rPr>
          <w:rFonts w:ascii="Times" w:hAnsi="Times" w:cs="Times New Roman"/>
          <w:sz w:val="28"/>
          <w:szCs w:val="28"/>
        </w:rPr>
      </w:pPr>
    </w:p>
    <w:sectPr w:rsidR="00730FE6" w:rsidRPr="00730FE6" w:rsidSect="00E85722">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E9F65" w14:textId="77777777" w:rsidR="001D56BE" w:rsidRDefault="001D56BE" w:rsidP="00DC58E3">
      <w:r>
        <w:separator/>
      </w:r>
    </w:p>
  </w:endnote>
  <w:endnote w:type="continuationSeparator" w:id="0">
    <w:p w14:paraId="6602B618" w14:textId="77777777" w:rsidR="001D56BE" w:rsidRDefault="001D56BE" w:rsidP="00DC5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2AFF" w:usb1="C0007841"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entury Gothic,Bold">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0D0F9" w14:textId="77777777" w:rsidR="001D56BE" w:rsidRDefault="001D56BE" w:rsidP="00DC58E3">
      <w:r>
        <w:separator/>
      </w:r>
    </w:p>
  </w:footnote>
  <w:footnote w:type="continuationSeparator" w:id="0">
    <w:p w14:paraId="36CF7BD5" w14:textId="77777777" w:rsidR="001D56BE" w:rsidRDefault="001D56BE" w:rsidP="00DC5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6AE" w14:textId="77777777" w:rsidR="00DC58E3" w:rsidRDefault="00DC58E3">
    <w:pPr>
      <w:pStyle w:val="Header"/>
    </w:pPr>
    <w:r>
      <w:tab/>
    </w:r>
    <w:r>
      <w:rPr>
        <w:noProof/>
        <w:lang w:val="en-US"/>
      </w:rPr>
      <w:drawing>
        <wp:inline distT="0" distB="0" distL="0" distR="0" wp14:anchorId="6CE9C045" wp14:editId="5E821638">
          <wp:extent cx="1257300" cy="1117600"/>
          <wp:effectExtent l="0" t="0" r="1270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46DE9"/>
    <w:multiLevelType w:val="multilevel"/>
    <w:tmpl w:val="A142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D70FB"/>
    <w:multiLevelType w:val="multilevel"/>
    <w:tmpl w:val="215A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760A9"/>
    <w:multiLevelType w:val="multilevel"/>
    <w:tmpl w:val="F66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02466"/>
    <w:multiLevelType w:val="multilevel"/>
    <w:tmpl w:val="31B0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4E3609"/>
    <w:multiLevelType w:val="multilevel"/>
    <w:tmpl w:val="8ABC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C475D"/>
    <w:multiLevelType w:val="multilevel"/>
    <w:tmpl w:val="FBA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E2F2F"/>
    <w:multiLevelType w:val="multilevel"/>
    <w:tmpl w:val="B390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E5"/>
    <w:rsid w:val="001D56BE"/>
    <w:rsid w:val="00321BC3"/>
    <w:rsid w:val="00437BE5"/>
    <w:rsid w:val="00673B45"/>
    <w:rsid w:val="00730FE6"/>
    <w:rsid w:val="00925A1B"/>
    <w:rsid w:val="00947B58"/>
    <w:rsid w:val="00DC58E3"/>
    <w:rsid w:val="00E85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CAD873"/>
  <w14:defaultImageDpi w14:val="300"/>
  <w15:docId w15:val="{FE681BD9-87BB-984A-902A-47D06B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7BE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DC58E3"/>
    <w:pPr>
      <w:tabs>
        <w:tab w:val="center" w:pos="4320"/>
        <w:tab w:val="right" w:pos="8640"/>
      </w:tabs>
    </w:pPr>
  </w:style>
  <w:style w:type="character" w:customStyle="1" w:styleId="HeaderChar">
    <w:name w:val="Header Char"/>
    <w:basedOn w:val="DefaultParagraphFont"/>
    <w:link w:val="Header"/>
    <w:uiPriority w:val="99"/>
    <w:rsid w:val="00DC58E3"/>
  </w:style>
  <w:style w:type="paragraph" w:styleId="Footer">
    <w:name w:val="footer"/>
    <w:basedOn w:val="Normal"/>
    <w:link w:val="FooterChar"/>
    <w:uiPriority w:val="99"/>
    <w:unhideWhenUsed/>
    <w:rsid w:val="00DC58E3"/>
    <w:pPr>
      <w:tabs>
        <w:tab w:val="center" w:pos="4320"/>
        <w:tab w:val="right" w:pos="8640"/>
      </w:tabs>
    </w:pPr>
  </w:style>
  <w:style w:type="character" w:customStyle="1" w:styleId="FooterChar">
    <w:name w:val="Footer Char"/>
    <w:basedOn w:val="DefaultParagraphFont"/>
    <w:link w:val="Footer"/>
    <w:uiPriority w:val="99"/>
    <w:rsid w:val="00DC58E3"/>
  </w:style>
  <w:style w:type="paragraph" w:styleId="BalloonText">
    <w:name w:val="Balloon Text"/>
    <w:basedOn w:val="Normal"/>
    <w:link w:val="BalloonTextChar"/>
    <w:uiPriority w:val="99"/>
    <w:semiHidden/>
    <w:unhideWhenUsed/>
    <w:rsid w:val="00DC5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8E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117724">
      <w:bodyDiv w:val="1"/>
      <w:marLeft w:val="0"/>
      <w:marRight w:val="0"/>
      <w:marTop w:val="0"/>
      <w:marBottom w:val="0"/>
      <w:divBdr>
        <w:top w:val="none" w:sz="0" w:space="0" w:color="auto"/>
        <w:left w:val="none" w:sz="0" w:space="0" w:color="auto"/>
        <w:bottom w:val="none" w:sz="0" w:space="0" w:color="auto"/>
        <w:right w:val="none" w:sz="0" w:space="0" w:color="auto"/>
      </w:divBdr>
      <w:divsChild>
        <w:div w:id="1760440077">
          <w:marLeft w:val="0"/>
          <w:marRight w:val="0"/>
          <w:marTop w:val="0"/>
          <w:marBottom w:val="0"/>
          <w:divBdr>
            <w:top w:val="none" w:sz="0" w:space="0" w:color="auto"/>
            <w:left w:val="none" w:sz="0" w:space="0" w:color="auto"/>
            <w:bottom w:val="none" w:sz="0" w:space="0" w:color="auto"/>
            <w:right w:val="none" w:sz="0" w:space="0" w:color="auto"/>
          </w:divBdr>
          <w:divsChild>
            <w:div w:id="30761980">
              <w:marLeft w:val="0"/>
              <w:marRight w:val="0"/>
              <w:marTop w:val="0"/>
              <w:marBottom w:val="0"/>
              <w:divBdr>
                <w:top w:val="none" w:sz="0" w:space="0" w:color="auto"/>
                <w:left w:val="none" w:sz="0" w:space="0" w:color="auto"/>
                <w:bottom w:val="none" w:sz="0" w:space="0" w:color="auto"/>
                <w:right w:val="none" w:sz="0" w:space="0" w:color="auto"/>
              </w:divBdr>
              <w:divsChild>
                <w:div w:id="1372149402">
                  <w:marLeft w:val="0"/>
                  <w:marRight w:val="0"/>
                  <w:marTop w:val="0"/>
                  <w:marBottom w:val="0"/>
                  <w:divBdr>
                    <w:top w:val="none" w:sz="0" w:space="0" w:color="auto"/>
                    <w:left w:val="none" w:sz="0" w:space="0" w:color="auto"/>
                    <w:bottom w:val="none" w:sz="0" w:space="0" w:color="auto"/>
                    <w:right w:val="none" w:sz="0" w:space="0" w:color="auto"/>
                  </w:divBdr>
                </w:div>
              </w:divsChild>
            </w:div>
            <w:div w:id="1914311527">
              <w:marLeft w:val="0"/>
              <w:marRight w:val="0"/>
              <w:marTop w:val="0"/>
              <w:marBottom w:val="0"/>
              <w:divBdr>
                <w:top w:val="none" w:sz="0" w:space="0" w:color="auto"/>
                <w:left w:val="none" w:sz="0" w:space="0" w:color="auto"/>
                <w:bottom w:val="none" w:sz="0" w:space="0" w:color="auto"/>
                <w:right w:val="none" w:sz="0" w:space="0" w:color="auto"/>
              </w:divBdr>
              <w:divsChild>
                <w:div w:id="1391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6040">
          <w:marLeft w:val="0"/>
          <w:marRight w:val="0"/>
          <w:marTop w:val="0"/>
          <w:marBottom w:val="0"/>
          <w:divBdr>
            <w:top w:val="none" w:sz="0" w:space="0" w:color="auto"/>
            <w:left w:val="none" w:sz="0" w:space="0" w:color="auto"/>
            <w:bottom w:val="none" w:sz="0" w:space="0" w:color="auto"/>
            <w:right w:val="none" w:sz="0" w:space="0" w:color="auto"/>
          </w:divBdr>
          <w:divsChild>
            <w:div w:id="1955480240">
              <w:marLeft w:val="0"/>
              <w:marRight w:val="0"/>
              <w:marTop w:val="0"/>
              <w:marBottom w:val="0"/>
              <w:divBdr>
                <w:top w:val="none" w:sz="0" w:space="0" w:color="auto"/>
                <w:left w:val="none" w:sz="0" w:space="0" w:color="auto"/>
                <w:bottom w:val="none" w:sz="0" w:space="0" w:color="auto"/>
                <w:right w:val="none" w:sz="0" w:space="0" w:color="auto"/>
              </w:divBdr>
              <w:divsChild>
                <w:div w:id="633291560">
                  <w:marLeft w:val="0"/>
                  <w:marRight w:val="0"/>
                  <w:marTop w:val="0"/>
                  <w:marBottom w:val="0"/>
                  <w:divBdr>
                    <w:top w:val="none" w:sz="0" w:space="0" w:color="auto"/>
                    <w:left w:val="none" w:sz="0" w:space="0" w:color="auto"/>
                    <w:bottom w:val="none" w:sz="0" w:space="0" w:color="auto"/>
                    <w:right w:val="none" w:sz="0" w:space="0" w:color="auto"/>
                  </w:divBdr>
                </w:div>
              </w:divsChild>
            </w:div>
            <w:div w:id="1474981854">
              <w:marLeft w:val="0"/>
              <w:marRight w:val="0"/>
              <w:marTop w:val="0"/>
              <w:marBottom w:val="0"/>
              <w:divBdr>
                <w:top w:val="none" w:sz="0" w:space="0" w:color="auto"/>
                <w:left w:val="none" w:sz="0" w:space="0" w:color="auto"/>
                <w:bottom w:val="none" w:sz="0" w:space="0" w:color="auto"/>
                <w:right w:val="none" w:sz="0" w:space="0" w:color="auto"/>
              </w:divBdr>
              <w:divsChild>
                <w:div w:id="2010214473">
                  <w:marLeft w:val="0"/>
                  <w:marRight w:val="0"/>
                  <w:marTop w:val="0"/>
                  <w:marBottom w:val="0"/>
                  <w:divBdr>
                    <w:top w:val="none" w:sz="0" w:space="0" w:color="auto"/>
                    <w:left w:val="none" w:sz="0" w:space="0" w:color="auto"/>
                    <w:bottom w:val="none" w:sz="0" w:space="0" w:color="auto"/>
                    <w:right w:val="none" w:sz="0" w:space="0" w:color="auto"/>
                  </w:divBdr>
                </w:div>
              </w:divsChild>
            </w:div>
            <w:div w:id="1850409826">
              <w:marLeft w:val="0"/>
              <w:marRight w:val="0"/>
              <w:marTop w:val="0"/>
              <w:marBottom w:val="0"/>
              <w:divBdr>
                <w:top w:val="none" w:sz="0" w:space="0" w:color="auto"/>
                <w:left w:val="none" w:sz="0" w:space="0" w:color="auto"/>
                <w:bottom w:val="none" w:sz="0" w:space="0" w:color="auto"/>
                <w:right w:val="none" w:sz="0" w:space="0" w:color="auto"/>
              </w:divBdr>
              <w:divsChild>
                <w:div w:id="1143429933">
                  <w:marLeft w:val="0"/>
                  <w:marRight w:val="0"/>
                  <w:marTop w:val="0"/>
                  <w:marBottom w:val="0"/>
                  <w:divBdr>
                    <w:top w:val="none" w:sz="0" w:space="0" w:color="auto"/>
                    <w:left w:val="none" w:sz="0" w:space="0" w:color="auto"/>
                    <w:bottom w:val="none" w:sz="0" w:space="0" w:color="auto"/>
                    <w:right w:val="none" w:sz="0" w:space="0" w:color="auto"/>
                  </w:divBdr>
                </w:div>
              </w:divsChild>
            </w:div>
            <w:div w:id="1865902535">
              <w:marLeft w:val="0"/>
              <w:marRight w:val="0"/>
              <w:marTop w:val="0"/>
              <w:marBottom w:val="0"/>
              <w:divBdr>
                <w:top w:val="none" w:sz="0" w:space="0" w:color="auto"/>
                <w:left w:val="none" w:sz="0" w:space="0" w:color="auto"/>
                <w:bottom w:val="none" w:sz="0" w:space="0" w:color="auto"/>
                <w:right w:val="none" w:sz="0" w:space="0" w:color="auto"/>
              </w:divBdr>
              <w:divsChild>
                <w:div w:id="1524125127">
                  <w:marLeft w:val="0"/>
                  <w:marRight w:val="0"/>
                  <w:marTop w:val="0"/>
                  <w:marBottom w:val="0"/>
                  <w:divBdr>
                    <w:top w:val="none" w:sz="0" w:space="0" w:color="auto"/>
                    <w:left w:val="none" w:sz="0" w:space="0" w:color="auto"/>
                    <w:bottom w:val="none" w:sz="0" w:space="0" w:color="auto"/>
                    <w:right w:val="none" w:sz="0" w:space="0" w:color="auto"/>
                  </w:divBdr>
                </w:div>
              </w:divsChild>
            </w:div>
            <w:div w:id="1616673817">
              <w:marLeft w:val="0"/>
              <w:marRight w:val="0"/>
              <w:marTop w:val="0"/>
              <w:marBottom w:val="0"/>
              <w:divBdr>
                <w:top w:val="none" w:sz="0" w:space="0" w:color="auto"/>
                <w:left w:val="none" w:sz="0" w:space="0" w:color="auto"/>
                <w:bottom w:val="none" w:sz="0" w:space="0" w:color="auto"/>
                <w:right w:val="none" w:sz="0" w:space="0" w:color="auto"/>
              </w:divBdr>
              <w:divsChild>
                <w:div w:id="693503402">
                  <w:marLeft w:val="0"/>
                  <w:marRight w:val="0"/>
                  <w:marTop w:val="0"/>
                  <w:marBottom w:val="0"/>
                  <w:divBdr>
                    <w:top w:val="none" w:sz="0" w:space="0" w:color="auto"/>
                    <w:left w:val="none" w:sz="0" w:space="0" w:color="auto"/>
                    <w:bottom w:val="none" w:sz="0" w:space="0" w:color="auto"/>
                    <w:right w:val="none" w:sz="0" w:space="0" w:color="auto"/>
                  </w:divBdr>
                </w:div>
              </w:divsChild>
            </w:div>
            <w:div w:id="462383101">
              <w:marLeft w:val="0"/>
              <w:marRight w:val="0"/>
              <w:marTop w:val="0"/>
              <w:marBottom w:val="0"/>
              <w:divBdr>
                <w:top w:val="none" w:sz="0" w:space="0" w:color="auto"/>
                <w:left w:val="none" w:sz="0" w:space="0" w:color="auto"/>
                <w:bottom w:val="none" w:sz="0" w:space="0" w:color="auto"/>
                <w:right w:val="none" w:sz="0" w:space="0" w:color="auto"/>
              </w:divBdr>
              <w:divsChild>
                <w:div w:id="2114786933">
                  <w:marLeft w:val="0"/>
                  <w:marRight w:val="0"/>
                  <w:marTop w:val="0"/>
                  <w:marBottom w:val="0"/>
                  <w:divBdr>
                    <w:top w:val="none" w:sz="0" w:space="0" w:color="auto"/>
                    <w:left w:val="none" w:sz="0" w:space="0" w:color="auto"/>
                    <w:bottom w:val="none" w:sz="0" w:space="0" w:color="auto"/>
                    <w:right w:val="none" w:sz="0" w:space="0" w:color="auto"/>
                  </w:divBdr>
                </w:div>
              </w:divsChild>
            </w:div>
            <w:div w:id="825900261">
              <w:marLeft w:val="0"/>
              <w:marRight w:val="0"/>
              <w:marTop w:val="0"/>
              <w:marBottom w:val="0"/>
              <w:divBdr>
                <w:top w:val="none" w:sz="0" w:space="0" w:color="auto"/>
                <w:left w:val="none" w:sz="0" w:space="0" w:color="auto"/>
                <w:bottom w:val="none" w:sz="0" w:space="0" w:color="auto"/>
                <w:right w:val="none" w:sz="0" w:space="0" w:color="auto"/>
              </w:divBdr>
              <w:divsChild>
                <w:div w:id="243345175">
                  <w:marLeft w:val="0"/>
                  <w:marRight w:val="0"/>
                  <w:marTop w:val="0"/>
                  <w:marBottom w:val="0"/>
                  <w:divBdr>
                    <w:top w:val="none" w:sz="0" w:space="0" w:color="auto"/>
                    <w:left w:val="none" w:sz="0" w:space="0" w:color="auto"/>
                    <w:bottom w:val="none" w:sz="0" w:space="0" w:color="auto"/>
                    <w:right w:val="none" w:sz="0" w:space="0" w:color="auto"/>
                  </w:divBdr>
                </w:div>
              </w:divsChild>
            </w:div>
            <w:div w:id="1165164860">
              <w:marLeft w:val="0"/>
              <w:marRight w:val="0"/>
              <w:marTop w:val="0"/>
              <w:marBottom w:val="0"/>
              <w:divBdr>
                <w:top w:val="none" w:sz="0" w:space="0" w:color="auto"/>
                <w:left w:val="none" w:sz="0" w:space="0" w:color="auto"/>
                <w:bottom w:val="none" w:sz="0" w:space="0" w:color="auto"/>
                <w:right w:val="none" w:sz="0" w:space="0" w:color="auto"/>
              </w:divBdr>
              <w:divsChild>
                <w:div w:id="1189874120">
                  <w:marLeft w:val="0"/>
                  <w:marRight w:val="0"/>
                  <w:marTop w:val="0"/>
                  <w:marBottom w:val="0"/>
                  <w:divBdr>
                    <w:top w:val="none" w:sz="0" w:space="0" w:color="auto"/>
                    <w:left w:val="none" w:sz="0" w:space="0" w:color="auto"/>
                    <w:bottom w:val="none" w:sz="0" w:space="0" w:color="auto"/>
                    <w:right w:val="none" w:sz="0" w:space="0" w:color="auto"/>
                  </w:divBdr>
                </w:div>
              </w:divsChild>
            </w:div>
            <w:div w:id="36899673">
              <w:marLeft w:val="0"/>
              <w:marRight w:val="0"/>
              <w:marTop w:val="0"/>
              <w:marBottom w:val="0"/>
              <w:divBdr>
                <w:top w:val="none" w:sz="0" w:space="0" w:color="auto"/>
                <w:left w:val="none" w:sz="0" w:space="0" w:color="auto"/>
                <w:bottom w:val="none" w:sz="0" w:space="0" w:color="auto"/>
                <w:right w:val="none" w:sz="0" w:space="0" w:color="auto"/>
              </w:divBdr>
              <w:divsChild>
                <w:div w:id="1415129598">
                  <w:marLeft w:val="0"/>
                  <w:marRight w:val="0"/>
                  <w:marTop w:val="0"/>
                  <w:marBottom w:val="0"/>
                  <w:divBdr>
                    <w:top w:val="none" w:sz="0" w:space="0" w:color="auto"/>
                    <w:left w:val="none" w:sz="0" w:space="0" w:color="auto"/>
                    <w:bottom w:val="none" w:sz="0" w:space="0" w:color="auto"/>
                    <w:right w:val="none" w:sz="0" w:space="0" w:color="auto"/>
                  </w:divBdr>
                </w:div>
              </w:divsChild>
            </w:div>
            <w:div w:id="519245243">
              <w:marLeft w:val="0"/>
              <w:marRight w:val="0"/>
              <w:marTop w:val="0"/>
              <w:marBottom w:val="0"/>
              <w:divBdr>
                <w:top w:val="none" w:sz="0" w:space="0" w:color="auto"/>
                <w:left w:val="none" w:sz="0" w:space="0" w:color="auto"/>
                <w:bottom w:val="none" w:sz="0" w:space="0" w:color="auto"/>
                <w:right w:val="none" w:sz="0" w:space="0" w:color="auto"/>
              </w:divBdr>
              <w:divsChild>
                <w:div w:id="1813015804">
                  <w:marLeft w:val="0"/>
                  <w:marRight w:val="0"/>
                  <w:marTop w:val="0"/>
                  <w:marBottom w:val="0"/>
                  <w:divBdr>
                    <w:top w:val="none" w:sz="0" w:space="0" w:color="auto"/>
                    <w:left w:val="none" w:sz="0" w:space="0" w:color="auto"/>
                    <w:bottom w:val="none" w:sz="0" w:space="0" w:color="auto"/>
                    <w:right w:val="none" w:sz="0" w:space="0" w:color="auto"/>
                  </w:divBdr>
                </w:div>
              </w:divsChild>
            </w:div>
            <w:div w:id="222758332">
              <w:marLeft w:val="0"/>
              <w:marRight w:val="0"/>
              <w:marTop w:val="0"/>
              <w:marBottom w:val="0"/>
              <w:divBdr>
                <w:top w:val="none" w:sz="0" w:space="0" w:color="auto"/>
                <w:left w:val="none" w:sz="0" w:space="0" w:color="auto"/>
                <w:bottom w:val="none" w:sz="0" w:space="0" w:color="auto"/>
                <w:right w:val="none" w:sz="0" w:space="0" w:color="auto"/>
              </w:divBdr>
              <w:divsChild>
                <w:div w:id="1546060463">
                  <w:marLeft w:val="0"/>
                  <w:marRight w:val="0"/>
                  <w:marTop w:val="0"/>
                  <w:marBottom w:val="0"/>
                  <w:divBdr>
                    <w:top w:val="none" w:sz="0" w:space="0" w:color="auto"/>
                    <w:left w:val="none" w:sz="0" w:space="0" w:color="auto"/>
                    <w:bottom w:val="none" w:sz="0" w:space="0" w:color="auto"/>
                    <w:right w:val="none" w:sz="0" w:space="0" w:color="auto"/>
                  </w:divBdr>
                </w:div>
              </w:divsChild>
            </w:div>
            <w:div w:id="1233200029">
              <w:marLeft w:val="0"/>
              <w:marRight w:val="0"/>
              <w:marTop w:val="0"/>
              <w:marBottom w:val="0"/>
              <w:divBdr>
                <w:top w:val="none" w:sz="0" w:space="0" w:color="auto"/>
                <w:left w:val="none" w:sz="0" w:space="0" w:color="auto"/>
                <w:bottom w:val="none" w:sz="0" w:space="0" w:color="auto"/>
                <w:right w:val="none" w:sz="0" w:space="0" w:color="auto"/>
              </w:divBdr>
              <w:divsChild>
                <w:div w:id="1964727685">
                  <w:marLeft w:val="0"/>
                  <w:marRight w:val="0"/>
                  <w:marTop w:val="0"/>
                  <w:marBottom w:val="0"/>
                  <w:divBdr>
                    <w:top w:val="none" w:sz="0" w:space="0" w:color="auto"/>
                    <w:left w:val="none" w:sz="0" w:space="0" w:color="auto"/>
                    <w:bottom w:val="none" w:sz="0" w:space="0" w:color="auto"/>
                    <w:right w:val="none" w:sz="0" w:space="0" w:color="auto"/>
                  </w:divBdr>
                </w:div>
              </w:divsChild>
            </w:div>
            <w:div w:id="512034347">
              <w:marLeft w:val="0"/>
              <w:marRight w:val="0"/>
              <w:marTop w:val="0"/>
              <w:marBottom w:val="0"/>
              <w:divBdr>
                <w:top w:val="none" w:sz="0" w:space="0" w:color="auto"/>
                <w:left w:val="none" w:sz="0" w:space="0" w:color="auto"/>
                <w:bottom w:val="none" w:sz="0" w:space="0" w:color="auto"/>
                <w:right w:val="none" w:sz="0" w:space="0" w:color="auto"/>
              </w:divBdr>
              <w:divsChild>
                <w:div w:id="1201867971">
                  <w:marLeft w:val="0"/>
                  <w:marRight w:val="0"/>
                  <w:marTop w:val="0"/>
                  <w:marBottom w:val="0"/>
                  <w:divBdr>
                    <w:top w:val="none" w:sz="0" w:space="0" w:color="auto"/>
                    <w:left w:val="none" w:sz="0" w:space="0" w:color="auto"/>
                    <w:bottom w:val="none" w:sz="0" w:space="0" w:color="auto"/>
                    <w:right w:val="none" w:sz="0" w:space="0" w:color="auto"/>
                  </w:divBdr>
                </w:div>
              </w:divsChild>
            </w:div>
            <w:div w:id="471757037">
              <w:marLeft w:val="0"/>
              <w:marRight w:val="0"/>
              <w:marTop w:val="0"/>
              <w:marBottom w:val="0"/>
              <w:divBdr>
                <w:top w:val="none" w:sz="0" w:space="0" w:color="auto"/>
                <w:left w:val="none" w:sz="0" w:space="0" w:color="auto"/>
                <w:bottom w:val="none" w:sz="0" w:space="0" w:color="auto"/>
                <w:right w:val="none" w:sz="0" w:space="0" w:color="auto"/>
              </w:divBdr>
              <w:divsChild>
                <w:div w:id="558444224">
                  <w:marLeft w:val="0"/>
                  <w:marRight w:val="0"/>
                  <w:marTop w:val="0"/>
                  <w:marBottom w:val="0"/>
                  <w:divBdr>
                    <w:top w:val="none" w:sz="0" w:space="0" w:color="auto"/>
                    <w:left w:val="none" w:sz="0" w:space="0" w:color="auto"/>
                    <w:bottom w:val="none" w:sz="0" w:space="0" w:color="auto"/>
                    <w:right w:val="none" w:sz="0" w:space="0" w:color="auto"/>
                  </w:divBdr>
                </w:div>
              </w:divsChild>
            </w:div>
            <w:div w:id="792484264">
              <w:marLeft w:val="0"/>
              <w:marRight w:val="0"/>
              <w:marTop w:val="0"/>
              <w:marBottom w:val="0"/>
              <w:divBdr>
                <w:top w:val="none" w:sz="0" w:space="0" w:color="auto"/>
                <w:left w:val="none" w:sz="0" w:space="0" w:color="auto"/>
                <w:bottom w:val="none" w:sz="0" w:space="0" w:color="auto"/>
                <w:right w:val="none" w:sz="0" w:space="0" w:color="auto"/>
              </w:divBdr>
              <w:divsChild>
                <w:div w:id="1552882367">
                  <w:marLeft w:val="0"/>
                  <w:marRight w:val="0"/>
                  <w:marTop w:val="0"/>
                  <w:marBottom w:val="0"/>
                  <w:divBdr>
                    <w:top w:val="none" w:sz="0" w:space="0" w:color="auto"/>
                    <w:left w:val="none" w:sz="0" w:space="0" w:color="auto"/>
                    <w:bottom w:val="none" w:sz="0" w:space="0" w:color="auto"/>
                    <w:right w:val="none" w:sz="0" w:space="0" w:color="auto"/>
                  </w:divBdr>
                </w:div>
              </w:divsChild>
            </w:div>
            <w:div w:id="600257191">
              <w:marLeft w:val="0"/>
              <w:marRight w:val="0"/>
              <w:marTop w:val="0"/>
              <w:marBottom w:val="0"/>
              <w:divBdr>
                <w:top w:val="none" w:sz="0" w:space="0" w:color="auto"/>
                <w:left w:val="none" w:sz="0" w:space="0" w:color="auto"/>
                <w:bottom w:val="none" w:sz="0" w:space="0" w:color="auto"/>
                <w:right w:val="none" w:sz="0" w:space="0" w:color="auto"/>
              </w:divBdr>
              <w:divsChild>
                <w:div w:id="722293413">
                  <w:marLeft w:val="0"/>
                  <w:marRight w:val="0"/>
                  <w:marTop w:val="0"/>
                  <w:marBottom w:val="0"/>
                  <w:divBdr>
                    <w:top w:val="none" w:sz="0" w:space="0" w:color="auto"/>
                    <w:left w:val="none" w:sz="0" w:space="0" w:color="auto"/>
                    <w:bottom w:val="none" w:sz="0" w:space="0" w:color="auto"/>
                    <w:right w:val="none" w:sz="0" w:space="0" w:color="auto"/>
                  </w:divBdr>
                </w:div>
              </w:divsChild>
            </w:div>
            <w:div w:id="771317090">
              <w:marLeft w:val="0"/>
              <w:marRight w:val="0"/>
              <w:marTop w:val="0"/>
              <w:marBottom w:val="0"/>
              <w:divBdr>
                <w:top w:val="none" w:sz="0" w:space="0" w:color="auto"/>
                <w:left w:val="none" w:sz="0" w:space="0" w:color="auto"/>
                <w:bottom w:val="none" w:sz="0" w:space="0" w:color="auto"/>
                <w:right w:val="none" w:sz="0" w:space="0" w:color="auto"/>
              </w:divBdr>
              <w:divsChild>
                <w:div w:id="1109352362">
                  <w:marLeft w:val="0"/>
                  <w:marRight w:val="0"/>
                  <w:marTop w:val="0"/>
                  <w:marBottom w:val="0"/>
                  <w:divBdr>
                    <w:top w:val="none" w:sz="0" w:space="0" w:color="auto"/>
                    <w:left w:val="none" w:sz="0" w:space="0" w:color="auto"/>
                    <w:bottom w:val="none" w:sz="0" w:space="0" w:color="auto"/>
                    <w:right w:val="none" w:sz="0" w:space="0" w:color="auto"/>
                  </w:divBdr>
                </w:div>
              </w:divsChild>
            </w:div>
            <w:div w:id="201283677">
              <w:marLeft w:val="0"/>
              <w:marRight w:val="0"/>
              <w:marTop w:val="0"/>
              <w:marBottom w:val="0"/>
              <w:divBdr>
                <w:top w:val="none" w:sz="0" w:space="0" w:color="auto"/>
                <w:left w:val="none" w:sz="0" w:space="0" w:color="auto"/>
                <w:bottom w:val="none" w:sz="0" w:space="0" w:color="auto"/>
                <w:right w:val="none" w:sz="0" w:space="0" w:color="auto"/>
              </w:divBdr>
              <w:divsChild>
                <w:div w:id="214703516">
                  <w:marLeft w:val="0"/>
                  <w:marRight w:val="0"/>
                  <w:marTop w:val="0"/>
                  <w:marBottom w:val="0"/>
                  <w:divBdr>
                    <w:top w:val="none" w:sz="0" w:space="0" w:color="auto"/>
                    <w:left w:val="none" w:sz="0" w:space="0" w:color="auto"/>
                    <w:bottom w:val="none" w:sz="0" w:space="0" w:color="auto"/>
                    <w:right w:val="none" w:sz="0" w:space="0" w:color="auto"/>
                  </w:divBdr>
                </w:div>
              </w:divsChild>
            </w:div>
            <w:div w:id="1339698873">
              <w:marLeft w:val="0"/>
              <w:marRight w:val="0"/>
              <w:marTop w:val="0"/>
              <w:marBottom w:val="0"/>
              <w:divBdr>
                <w:top w:val="none" w:sz="0" w:space="0" w:color="auto"/>
                <w:left w:val="none" w:sz="0" w:space="0" w:color="auto"/>
                <w:bottom w:val="none" w:sz="0" w:space="0" w:color="auto"/>
                <w:right w:val="none" w:sz="0" w:space="0" w:color="auto"/>
              </w:divBdr>
              <w:divsChild>
                <w:div w:id="426771178">
                  <w:marLeft w:val="0"/>
                  <w:marRight w:val="0"/>
                  <w:marTop w:val="0"/>
                  <w:marBottom w:val="0"/>
                  <w:divBdr>
                    <w:top w:val="none" w:sz="0" w:space="0" w:color="auto"/>
                    <w:left w:val="none" w:sz="0" w:space="0" w:color="auto"/>
                    <w:bottom w:val="none" w:sz="0" w:space="0" w:color="auto"/>
                    <w:right w:val="none" w:sz="0" w:space="0" w:color="auto"/>
                  </w:divBdr>
                </w:div>
              </w:divsChild>
            </w:div>
            <w:div w:id="2091466997">
              <w:marLeft w:val="0"/>
              <w:marRight w:val="0"/>
              <w:marTop w:val="0"/>
              <w:marBottom w:val="0"/>
              <w:divBdr>
                <w:top w:val="none" w:sz="0" w:space="0" w:color="auto"/>
                <w:left w:val="none" w:sz="0" w:space="0" w:color="auto"/>
                <w:bottom w:val="none" w:sz="0" w:space="0" w:color="auto"/>
                <w:right w:val="none" w:sz="0" w:space="0" w:color="auto"/>
              </w:divBdr>
              <w:divsChild>
                <w:div w:id="246305474">
                  <w:marLeft w:val="0"/>
                  <w:marRight w:val="0"/>
                  <w:marTop w:val="0"/>
                  <w:marBottom w:val="0"/>
                  <w:divBdr>
                    <w:top w:val="none" w:sz="0" w:space="0" w:color="auto"/>
                    <w:left w:val="none" w:sz="0" w:space="0" w:color="auto"/>
                    <w:bottom w:val="none" w:sz="0" w:space="0" w:color="auto"/>
                    <w:right w:val="none" w:sz="0" w:space="0" w:color="auto"/>
                  </w:divBdr>
                </w:div>
              </w:divsChild>
            </w:div>
            <w:div w:id="1198346757">
              <w:marLeft w:val="0"/>
              <w:marRight w:val="0"/>
              <w:marTop w:val="0"/>
              <w:marBottom w:val="0"/>
              <w:divBdr>
                <w:top w:val="none" w:sz="0" w:space="0" w:color="auto"/>
                <w:left w:val="none" w:sz="0" w:space="0" w:color="auto"/>
                <w:bottom w:val="none" w:sz="0" w:space="0" w:color="auto"/>
                <w:right w:val="none" w:sz="0" w:space="0" w:color="auto"/>
              </w:divBdr>
              <w:divsChild>
                <w:div w:id="452598941">
                  <w:marLeft w:val="0"/>
                  <w:marRight w:val="0"/>
                  <w:marTop w:val="0"/>
                  <w:marBottom w:val="0"/>
                  <w:divBdr>
                    <w:top w:val="none" w:sz="0" w:space="0" w:color="auto"/>
                    <w:left w:val="none" w:sz="0" w:space="0" w:color="auto"/>
                    <w:bottom w:val="none" w:sz="0" w:space="0" w:color="auto"/>
                    <w:right w:val="none" w:sz="0" w:space="0" w:color="auto"/>
                  </w:divBdr>
                </w:div>
              </w:divsChild>
            </w:div>
            <w:div w:id="1856535471">
              <w:marLeft w:val="0"/>
              <w:marRight w:val="0"/>
              <w:marTop w:val="0"/>
              <w:marBottom w:val="0"/>
              <w:divBdr>
                <w:top w:val="none" w:sz="0" w:space="0" w:color="auto"/>
                <w:left w:val="none" w:sz="0" w:space="0" w:color="auto"/>
                <w:bottom w:val="none" w:sz="0" w:space="0" w:color="auto"/>
                <w:right w:val="none" w:sz="0" w:space="0" w:color="auto"/>
              </w:divBdr>
              <w:divsChild>
                <w:div w:id="122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1020</Words>
  <Characters>5815</Characters>
  <Application>Microsoft Office Word</Application>
  <DocSecurity>0</DocSecurity>
  <Lines>48</Lines>
  <Paragraphs>13</Paragraphs>
  <ScaleCrop>false</ScaleCrop>
  <Company>KUSH</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2017-09-08T10:48:00Z</cp:lastPrinted>
  <dcterms:created xsi:type="dcterms:W3CDTF">2024-11-12T03:25:00Z</dcterms:created>
  <dcterms:modified xsi:type="dcterms:W3CDTF">2024-11-12T03:25:00Z</dcterms:modified>
</cp:coreProperties>
</file>